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7396A16" w:rsidR="008D05CF" w:rsidRPr="00DC3CF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Pr="00DC3CF6">
        <w:rPr>
          <w:rFonts w:ascii="Arial" w:eastAsia="MS Mincho" w:hAnsi="Arial" w:cs="Arial"/>
          <w:b/>
          <w:sz w:val="24"/>
          <w:szCs w:val="24"/>
          <w:lang w:eastAsia="ja-JP"/>
        </w:rPr>
        <w:t>Meeting #</w:t>
      </w:r>
      <w:r w:rsidR="00687DC4" w:rsidRPr="00DC3CF6">
        <w:rPr>
          <w:rFonts w:ascii="Arial" w:eastAsia="MS Mincho" w:hAnsi="Arial" w:cs="Arial"/>
          <w:b/>
          <w:sz w:val="24"/>
          <w:szCs w:val="24"/>
          <w:lang w:eastAsia="ja-JP"/>
        </w:rPr>
        <w:t>10</w:t>
      </w:r>
      <w:r w:rsidR="00DC3CF6">
        <w:rPr>
          <w:rFonts w:ascii="Arial" w:eastAsia="MS Mincho" w:hAnsi="Arial" w:cs="Arial"/>
          <w:b/>
          <w:sz w:val="24"/>
          <w:szCs w:val="24"/>
          <w:lang w:eastAsia="ja-JP"/>
        </w:rPr>
        <w:t>1</w:t>
      </w:r>
      <w:r w:rsidR="008D05CF" w:rsidRPr="00DC3CF6">
        <w:rPr>
          <w:rFonts w:ascii="Arial" w:eastAsia="MS Mincho" w:hAnsi="Arial" w:cs="Arial"/>
          <w:b/>
          <w:sz w:val="24"/>
          <w:szCs w:val="24"/>
          <w:lang w:eastAsia="ja-JP"/>
        </w:rPr>
        <w:t xml:space="preserve"> </w:t>
      </w:r>
      <w:r w:rsidR="008D05CF" w:rsidRPr="00DC3CF6">
        <w:rPr>
          <w:rFonts w:ascii="Arial" w:eastAsia="MS Mincho" w:hAnsi="Arial" w:cs="Arial"/>
          <w:b/>
          <w:sz w:val="24"/>
          <w:szCs w:val="24"/>
          <w:lang w:eastAsia="ja-JP"/>
        </w:rPr>
        <w:tab/>
        <w:t>S1-2</w:t>
      </w:r>
      <w:r w:rsidR="00B4241E" w:rsidRPr="00B4241E">
        <w:rPr>
          <w:rFonts w:ascii="Arial" w:eastAsia="MS Mincho" w:hAnsi="Arial" w:cs="Arial" w:hint="eastAsia"/>
          <w:b/>
          <w:sz w:val="24"/>
          <w:szCs w:val="24"/>
          <w:lang w:eastAsia="ja-JP"/>
        </w:rPr>
        <w:t>30194</w:t>
      </w:r>
    </w:p>
    <w:p w14:paraId="37928451" w14:textId="60EF2C68" w:rsidR="008D05CF" w:rsidRPr="000D6532" w:rsidRDefault="00DC3CF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881287" w:rsidRPr="00DC3CF6">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DC3CF6">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DC3CF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DC3CF6">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51E8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15CD">
        <w:rPr>
          <w:rFonts w:ascii="Arial" w:hAnsi="Arial" w:cs="Arial"/>
          <w:b/>
          <w:bCs/>
        </w:rPr>
        <w:t>China</w:t>
      </w:r>
      <w:r w:rsidR="005D15CD">
        <w:rPr>
          <w:rFonts w:ascii="Arial" w:hAnsi="Arial" w:cs="Arial" w:hint="eastAsia"/>
          <w:b/>
          <w:bCs/>
          <w:lang w:eastAsia="zh-CN"/>
        </w:rPr>
        <w:t xml:space="preserve"> </w:t>
      </w:r>
      <w:r w:rsidR="005D15CD">
        <w:rPr>
          <w:rFonts w:ascii="Arial" w:hAnsi="Arial" w:cs="Arial"/>
          <w:b/>
          <w:bCs/>
          <w:lang w:eastAsia="zh-CN"/>
        </w:rPr>
        <w:t>Telecom</w:t>
      </w:r>
    </w:p>
    <w:p w14:paraId="4711311D" w14:textId="7A00380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15CD">
        <w:rPr>
          <w:rFonts w:ascii="Arial" w:hAnsi="Arial" w:cs="Arial"/>
          <w:b/>
          <w:bCs/>
        </w:rPr>
        <w:t xml:space="preserve">Definition of </w:t>
      </w:r>
      <w:r w:rsidR="00656CA9">
        <w:rPr>
          <w:rFonts w:ascii="Arial" w:hAnsi="Arial" w:cs="Arial"/>
          <w:b/>
          <w:bCs/>
        </w:rPr>
        <w:t>rainfall estimation accuracy</w:t>
      </w:r>
    </w:p>
    <w:p w14:paraId="7996084A" w14:textId="7A83651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C3455E">
        <w:rPr>
          <w:rFonts w:ascii="Arial" w:hAnsi="Arial" w:cs="Arial"/>
          <w:b/>
          <w:bCs/>
        </w:rPr>
        <w:t>3GPP TR 22.837</w:t>
      </w:r>
    </w:p>
    <w:p w14:paraId="0BC8E829" w14:textId="4F5103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362">
        <w:rPr>
          <w:rFonts w:ascii="Arial" w:hAnsi="Arial" w:cs="Arial" w:hint="eastAsia"/>
          <w:b/>
          <w:bCs/>
          <w:lang w:eastAsia="zh-CN"/>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5DA744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455E">
        <w:rPr>
          <w:rFonts w:ascii="Arial" w:hAnsi="Arial" w:cs="Arial" w:hint="eastAsia"/>
          <w:b/>
          <w:bCs/>
          <w:lang w:eastAsia="zh-CN"/>
        </w:rPr>
        <w:t>Yuyin</w:t>
      </w:r>
      <w:r w:rsidR="00C3455E">
        <w:rPr>
          <w:rFonts w:ascii="Arial" w:hAnsi="Arial" w:cs="Arial"/>
          <w:b/>
          <w:bCs/>
        </w:rPr>
        <w:t xml:space="preserve">g Zhang, </w:t>
      </w:r>
      <w:r w:rsidR="00C3455E" w:rsidRPr="00C3455E">
        <w:rPr>
          <w:rFonts w:ascii="Arial" w:hAnsi="Arial" w:cs="Arial"/>
          <w:b/>
          <w:bCs/>
        </w:rPr>
        <w:t>zhangyy45@chinatelecom.cn</w:t>
      </w:r>
      <w:r w:rsidR="00C3455E">
        <w:rPr>
          <w:rFonts w:ascii="Arial" w:hAnsi="Arial" w:cs="Arial"/>
          <w:b/>
          <w:bCs/>
        </w:rPr>
        <w:t xml:space="preserve"> </w:t>
      </w:r>
    </w:p>
    <w:p w14:paraId="1BE55A2C" w14:textId="58254C74" w:rsidR="008D05CF" w:rsidRPr="000D6532" w:rsidRDefault="008D05CF" w:rsidP="008D05CF">
      <w:pPr>
        <w:pBdr>
          <w:bottom w:val="single" w:sz="6" w:space="1" w:color="auto"/>
        </w:pBdr>
        <w:spacing w:after="0"/>
        <w:rPr>
          <w:rFonts w:eastAsia="MS Mincho"/>
          <w:sz w:val="24"/>
          <w:szCs w:val="24"/>
          <w:lang w:eastAsia="ja-JP"/>
        </w:rPr>
      </w:pPr>
    </w:p>
    <w:p w14:paraId="48C0FAFD" w14:textId="5CCD57E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56CA9">
        <w:rPr>
          <w:rFonts w:ascii="Arial" w:eastAsia="Calibri" w:hAnsi="Arial" w:cs="Arial"/>
          <w:i/>
          <w:sz w:val="22"/>
          <w:szCs w:val="22"/>
        </w:rPr>
        <w:t>It is proposed to agree the following changes to 3GPP TR 22.837v0.3.0.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3B438F" w:rsidR="0009108F" w:rsidRPr="0009108F" w:rsidRDefault="00C3455E" w:rsidP="0009108F">
      <w:pPr>
        <w:rPr>
          <w:noProof/>
          <w:lang w:eastAsia="zh-CN"/>
        </w:rPr>
      </w:pPr>
      <w:r>
        <w:rPr>
          <w:noProof/>
          <w:lang w:eastAsia="zh-CN"/>
        </w:rPr>
        <w:t>Rainfall estimation accuracy is introduced without definition in the KPI table of use case 5.3 rainfall monitoring</w:t>
      </w:r>
      <w:r w:rsidR="00BC3E40">
        <w:rPr>
          <w:noProof/>
          <w:lang w:eastAsia="zh-CN"/>
        </w:rPr>
        <w:t xml:space="preserve"> in TR 22.837v0.3.0</w:t>
      </w:r>
      <w:r>
        <w:rPr>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CF4D4D1" w:rsidR="0009108F" w:rsidRPr="008A5E86" w:rsidRDefault="00C3455E" w:rsidP="0009108F">
      <w:pPr>
        <w:rPr>
          <w:noProof/>
          <w:lang w:val="en-US"/>
        </w:rPr>
      </w:pPr>
      <w:r>
        <w:rPr>
          <w:noProof/>
          <w:lang w:val="en-US"/>
        </w:rPr>
        <w:t>Rainfall estimation accuracy should be defined</w:t>
      </w:r>
      <w:r w:rsidR="009231D9">
        <w:rPr>
          <w:noProof/>
          <w:lang w:val="en-US"/>
        </w:rPr>
        <w:t>, otherwise, it is unclear to the readers.</w:t>
      </w:r>
    </w:p>
    <w:p w14:paraId="6EB4E968" w14:textId="77777777" w:rsidR="0009108F" w:rsidRPr="0009108F" w:rsidRDefault="0009108F" w:rsidP="0009108F">
      <w:pPr>
        <w:pStyle w:val="CRCoverPage"/>
        <w:rPr>
          <w:b/>
          <w:noProof/>
        </w:rPr>
      </w:pPr>
      <w:r w:rsidRPr="0009108F">
        <w:rPr>
          <w:b/>
          <w:noProof/>
        </w:rPr>
        <w:t>3. Conclusions</w:t>
      </w:r>
    </w:p>
    <w:p w14:paraId="2D6B330B" w14:textId="01CDCB6E" w:rsidR="0009108F" w:rsidRPr="0009108F" w:rsidRDefault="00C3455E" w:rsidP="0009108F">
      <w:pPr>
        <w:rPr>
          <w:noProof/>
          <w:lang w:eastAsia="zh-CN"/>
        </w:rPr>
      </w:pPr>
      <w:r>
        <w:rPr>
          <w:rFonts w:hint="eastAsia"/>
          <w:noProof/>
          <w:lang w:eastAsia="zh-CN"/>
        </w:rPr>
        <w:t>T</w:t>
      </w:r>
      <w:r>
        <w:rPr>
          <w:noProof/>
          <w:lang w:eastAsia="zh-CN"/>
        </w:rPr>
        <w:t>he definition of rainfall estimation accuracy is</w:t>
      </w:r>
      <w:r w:rsidR="00B75256">
        <w:rPr>
          <w:noProof/>
          <w:lang w:eastAsia="zh-CN"/>
        </w:rPr>
        <w:t xml:space="preserve"> </w:t>
      </w:r>
      <w:r w:rsidR="00210ED7" w:rsidRPr="00210ED7">
        <w:rPr>
          <w:noProof/>
          <w:lang w:eastAsia="zh-CN"/>
        </w:rPr>
        <w:t>the closeness of the measured sensing result (i.e. rainfall estimation) to its true rainfall value.</w:t>
      </w:r>
    </w:p>
    <w:p w14:paraId="0491F502" w14:textId="77777777" w:rsidR="0009108F" w:rsidRPr="0009108F" w:rsidRDefault="0009108F" w:rsidP="0009108F">
      <w:pPr>
        <w:pStyle w:val="CRCoverPage"/>
        <w:rPr>
          <w:b/>
          <w:noProof/>
        </w:rPr>
      </w:pPr>
      <w:r w:rsidRPr="0009108F">
        <w:rPr>
          <w:b/>
          <w:noProof/>
        </w:rPr>
        <w:t>4. Proposal</w:t>
      </w:r>
    </w:p>
    <w:p w14:paraId="6E70F031" w14:textId="5E90AC99" w:rsidR="0009108F" w:rsidRPr="008A5E86" w:rsidRDefault="0009108F" w:rsidP="0009108F">
      <w:pPr>
        <w:rPr>
          <w:noProof/>
          <w:lang w:val="en-US"/>
        </w:rPr>
      </w:pPr>
      <w:r w:rsidRPr="00D658A3">
        <w:rPr>
          <w:noProof/>
          <w:lang w:val="en-US"/>
        </w:rPr>
        <w:t xml:space="preserve">It is proposed to agree the following changes to 3GPP </w:t>
      </w:r>
      <w:r w:rsidR="00C3455E">
        <w:rPr>
          <w:noProof/>
          <w:lang w:val="en-US"/>
        </w:rPr>
        <w:t>TR 22.837v0.3.0.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E96B13" w14:textId="77777777" w:rsidR="00304378" w:rsidRDefault="00304378" w:rsidP="00304378">
      <w:pPr>
        <w:pStyle w:val="2"/>
      </w:pPr>
      <w:bookmarkStart w:id="0" w:name="_Toc120625125"/>
      <w:r>
        <w:t>3.1</w:t>
      </w:r>
      <w:r>
        <w:tab/>
        <w:t>Terms</w:t>
      </w:r>
      <w:bookmarkEnd w:id="0"/>
    </w:p>
    <w:p w14:paraId="45BDB422" w14:textId="77777777" w:rsidR="00304378" w:rsidRDefault="00304378" w:rsidP="00304378">
      <w:r>
        <w:t>For the purposes of the present document, the terms given in 3GPP TR 21.905 [1] and the following apply. A term defined in the present document takes precedence over the definition of the same term, if any, in 3GPP TR 21.905 [1].</w:t>
      </w:r>
    </w:p>
    <w:p w14:paraId="19B45C7D" w14:textId="77777777" w:rsidR="00304378" w:rsidRDefault="00304378" w:rsidP="00304378">
      <w:pPr>
        <w:rPr>
          <w:bCs/>
        </w:rPr>
      </w:pPr>
      <w:r>
        <w:rPr>
          <w:b/>
        </w:rPr>
        <w:t xml:space="preserve">5G Wireless sensing: </w:t>
      </w:r>
      <w:r>
        <w:rPr>
          <w:bCs/>
        </w:rPr>
        <w:t>5GS feature providing capabilities to get information about characteristics of the environment and/or objects within the environment (</w:t>
      </w:r>
      <w:proofErr w:type="gramStart"/>
      <w:r>
        <w:rPr>
          <w:bCs/>
        </w:rPr>
        <w:t>e.g.</w:t>
      </w:r>
      <w:proofErr w:type="gramEnd"/>
      <w:r>
        <w:rPr>
          <w:bCs/>
        </w:rPr>
        <w:t xml:space="preserve"> shape, size, speed, location, distances or relative motion between objects, etc) using NR RF signals and, in some cases, previously defined information available in EPC and/or E-UTRA.</w:t>
      </w:r>
    </w:p>
    <w:p w14:paraId="374CDC9C" w14:textId="77777777" w:rsidR="00304378" w:rsidRDefault="00304378" w:rsidP="00304378">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07FE08B2" w14:textId="4744B038" w:rsidR="00B75256" w:rsidRDefault="00304378" w:rsidP="00B75256">
      <w:pPr>
        <w:pStyle w:val="EditorsNote"/>
        <w:rPr>
          <w:noProof/>
          <w:lang w:val="en-US"/>
        </w:rPr>
      </w:pPr>
      <w:r>
        <w:rPr>
          <w:noProof/>
          <w:lang w:val="en-US"/>
        </w:rPr>
        <w:t>Editor’s Note: terminology of motion rate accuracy needs to be refined.</w:t>
      </w:r>
    </w:p>
    <w:p w14:paraId="58219757" w14:textId="57DECE35" w:rsidR="00B75256" w:rsidRPr="009231D9" w:rsidRDefault="00B75256" w:rsidP="00304378">
      <w:pPr>
        <w:rPr>
          <w:ins w:id="1" w:author="China Telecom" w:date="2022-12-26T12:02:00Z"/>
          <w:bCs/>
          <w:lang w:val="en-US" w:eastAsia="zh-CN"/>
        </w:rPr>
      </w:pPr>
      <w:ins w:id="2" w:author="China Telecom" w:date="2022-12-26T12:02:00Z">
        <w:r>
          <w:rPr>
            <w:rFonts w:hint="eastAsia"/>
            <w:b/>
            <w:lang w:val="en-US" w:eastAsia="zh-CN"/>
          </w:rPr>
          <w:t>R</w:t>
        </w:r>
        <w:r>
          <w:rPr>
            <w:b/>
            <w:lang w:val="en-US" w:eastAsia="zh-CN"/>
          </w:rPr>
          <w:t>ainfall estimation accuracy</w:t>
        </w:r>
        <w:r>
          <w:rPr>
            <w:bCs/>
            <w:lang w:val="en-US" w:eastAsia="zh-CN"/>
          </w:rPr>
          <w:t>:</w:t>
        </w:r>
      </w:ins>
      <w:ins w:id="3" w:author="China Telecom" w:date="2022-12-26T12:03:00Z">
        <w:r>
          <w:rPr>
            <w:bCs/>
            <w:lang w:val="en-US" w:eastAsia="zh-CN"/>
          </w:rPr>
          <w:t xml:space="preserve"> </w:t>
        </w:r>
        <w:r w:rsidRPr="00B75256">
          <w:rPr>
            <w:bCs/>
            <w:lang w:val="en-US" w:eastAsia="zh-CN"/>
          </w:rPr>
          <w:t xml:space="preserve">the closeness of the measured </w:t>
        </w:r>
      </w:ins>
      <w:ins w:id="4" w:author="China Telecom" w:date="2022-12-27T14:43:00Z">
        <w:r w:rsidR="009231D9">
          <w:rPr>
            <w:bCs/>
            <w:lang w:val="en-US" w:eastAsia="zh-CN"/>
          </w:rPr>
          <w:t>rainfall estimation</w:t>
        </w:r>
      </w:ins>
      <w:ins w:id="5" w:author="China Telecom" w:date="2022-12-26T12:03:00Z">
        <w:r w:rsidRPr="00B75256">
          <w:rPr>
            <w:bCs/>
            <w:lang w:val="en-US" w:eastAsia="zh-CN"/>
          </w:rPr>
          <w:t xml:space="preserve"> to its true rainfall value.</w:t>
        </w:r>
      </w:ins>
    </w:p>
    <w:p w14:paraId="25768397" w14:textId="0CBD603C" w:rsidR="00304378" w:rsidRDefault="00304378" w:rsidP="00304378">
      <w:pPr>
        <w:rPr>
          <w:b/>
        </w:rPr>
      </w:pPr>
      <w:r>
        <w:rPr>
          <w:b/>
          <w:lang w:val="en-US" w:eastAsia="zh-CN"/>
        </w:rPr>
        <w:t>sensing group</w:t>
      </w:r>
      <w:r>
        <w:rPr>
          <w:lang w:val="en-US" w:eastAsia="zh-CN"/>
        </w:rPr>
        <w:t xml:space="preserve">: a set of UEs that support sensing operations </w:t>
      </w:r>
      <w:proofErr w:type="gramStart"/>
      <w:r>
        <w:rPr>
          <w:lang w:val="en-US" w:eastAsia="zh-CN"/>
        </w:rPr>
        <w:t>all of</w:t>
      </w:r>
      <w:proofErr w:type="gramEnd"/>
      <w:r>
        <w:rPr>
          <w:lang w:val="en-US" w:eastAsia="zh-CN"/>
        </w:rPr>
        <w:t xml:space="preserve"> whose location is known and whose sensing measurement data can be collected synchronously.</w:t>
      </w:r>
    </w:p>
    <w:p w14:paraId="4EA30EB2" w14:textId="77777777" w:rsidR="00304378" w:rsidRDefault="00304378" w:rsidP="00304378">
      <w:r>
        <w:rPr>
          <w:b/>
        </w:rPr>
        <w:t>sensing measurement data</w:t>
      </w:r>
      <w:r>
        <w:t>: data collected about radio/wireless signals impacted (</w:t>
      </w:r>
      <w:proofErr w:type="gramStart"/>
      <w:r>
        <w:t>e.g.</w:t>
      </w:r>
      <w:proofErr w:type="gramEnd"/>
      <w:r>
        <w:t xml:space="preserve"> reflected, refracted, diffracted) </w:t>
      </w:r>
      <w:r>
        <w:rPr>
          <w:lang w:val="en-US" w:eastAsia="zh-CN"/>
        </w:rPr>
        <w:t>by an object or environment of interest for sensing purposes</w:t>
      </w:r>
      <w:r>
        <w:t>.</w:t>
      </w:r>
    </w:p>
    <w:p w14:paraId="6077B082" w14:textId="77777777" w:rsidR="00304378" w:rsidRDefault="00304378" w:rsidP="00304378">
      <w:r>
        <w:rPr>
          <w:b/>
          <w:bCs/>
        </w:rPr>
        <w:t>sensing measurement process</w:t>
      </w:r>
      <w:r>
        <w:t>: process of collecting sensing measurement data.</w:t>
      </w:r>
    </w:p>
    <w:p w14:paraId="6ABB5001" w14:textId="77777777" w:rsidR="00304378" w:rsidRDefault="00304378" w:rsidP="00304378">
      <w:r>
        <w:rPr>
          <w:b/>
          <w:bCs/>
        </w:rPr>
        <w:lastRenderedPageBreak/>
        <w:t>Sensing receiver: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2EF91BF8" w14:textId="77777777" w:rsidR="00304378" w:rsidRDefault="00304378" w:rsidP="00304378">
      <w:pPr>
        <w:rPr>
          <w:lang w:val="en-US" w:eastAsia="zh-CN"/>
        </w:rPr>
      </w:pPr>
      <w:r>
        <w:rPr>
          <w:b/>
        </w:rPr>
        <w:t>sensing result</w:t>
      </w:r>
      <w:r>
        <w:t xml:space="preserve">: the </w:t>
      </w:r>
      <w:r>
        <w:rPr>
          <w:lang w:val="en-US" w:eastAsia="zh-CN"/>
        </w:rPr>
        <w:t>information derived from processing sensing measurement data.</w:t>
      </w:r>
    </w:p>
    <w:p w14:paraId="25B2B843" w14:textId="77777777" w:rsidR="00304378" w:rsidRDefault="00304378" w:rsidP="00304378">
      <w:pPr>
        <w:pStyle w:val="NO"/>
      </w:pPr>
      <w:r>
        <w:rPr>
          <w:lang w:val="en-US" w:eastAsia="zh-CN"/>
        </w:rPr>
        <w:t xml:space="preserve">NOTE: </w:t>
      </w:r>
      <w:r>
        <w:t>Examples of sensing result are characteristics of an object or environment, etc.</w:t>
      </w:r>
    </w:p>
    <w:p w14:paraId="54539A89" w14:textId="77777777" w:rsidR="00304378" w:rsidRDefault="00304378" w:rsidP="00304378">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265C5C74" w14:textId="77777777" w:rsidR="00304378" w:rsidRDefault="00304378" w:rsidP="00304378">
      <w:pPr>
        <w:rPr>
          <w:lang w:val="en-US" w:eastAsia="zh-CN" w:bidi="ar"/>
        </w:rPr>
      </w:pPr>
      <w:r>
        <w:rPr>
          <w:b/>
          <w:bCs/>
        </w:rPr>
        <w:t>Sensing transmitter:</w:t>
      </w:r>
      <w:r>
        <w:t xml:space="preserve"> A Sensing transmitter is 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40538A15" w14:textId="77777777" w:rsidR="00304378" w:rsidRDefault="00304378" w:rsidP="00304378">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5FE52D74" w14:textId="77777777" w:rsidR="00304378" w:rsidRDefault="00304378" w:rsidP="00304378">
      <w:pPr>
        <w:pStyle w:val="B1"/>
        <w:ind w:left="0" w:firstLine="0"/>
      </w:pPr>
      <w:r>
        <w:t>The following KPIs apply to the definition of the use cases on sensing qualitative requirements:</w:t>
      </w:r>
    </w:p>
    <w:p w14:paraId="760DB592" w14:textId="77777777" w:rsidR="00304378" w:rsidRDefault="00304378" w:rsidP="00304378">
      <w:pPr>
        <w:pStyle w:val="B1"/>
        <w:rPr>
          <w:b/>
          <w:bCs/>
          <w:lang w:val="en-US"/>
        </w:rPr>
      </w:pPr>
      <w:r>
        <w:rPr>
          <w:b/>
          <w:bCs/>
          <w:lang w:eastAsia="zh-CN" w:bidi="ar"/>
        </w:rPr>
        <w:t>-</w:t>
      </w:r>
      <w:r>
        <w:rPr>
          <w:b/>
          <w:bCs/>
          <w:lang w:eastAsia="zh-CN" w:bidi="ar"/>
        </w:rPr>
        <w:tab/>
        <w:t>S</w:t>
      </w:r>
      <w:proofErr w:type="spellStart"/>
      <w:r>
        <w:rPr>
          <w:b/>
          <w:bCs/>
          <w:lang w:val="en-US" w:eastAsia="zh-CN" w:bidi="ar"/>
        </w:rPr>
        <w:t>ensing</w:t>
      </w:r>
      <w:proofErr w:type="spellEnd"/>
      <w:r>
        <w:rPr>
          <w:b/>
          <w:bCs/>
          <w:lang w:val="en-US" w:eastAsia="zh-CN" w:bidi="ar"/>
        </w:rPr>
        <w:t xml:space="preserve">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06FB9A9A" w14:textId="77777777" w:rsidR="00304378" w:rsidRDefault="00304378" w:rsidP="00304378">
      <w:r>
        <w:t xml:space="preserve">The following KPIs apply to the definition of the use cases on sensing </w:t>
      </w:r>
      <w:r>
        <w:rPr>
          <w:lang w:eastAsia="zh-CN"/>
        </w:rPr>
        <w:t>q</w:t>
      </w:r>
      <w:r>
        <w:t xml:space="preserve">uantitative requirements: </w:t>
      </w:r>
    </w:p>
    <w:p w14:paraId="7D66C375" w14:textId="77777777" w:rsidR="00304378" w:rsidRDefault="00304378" w:rsidP="00304378">
      <w:pPr>
        <w:pStyle w:val="B1"/>
      </w:pPr>
      <w:r>
        <w:rPr>
          <w:b/>
          <w:bCs/>
          <w:lang w:val="en-US"/>
        </w:rPr>
        <w:t>-</w:t>
      </w:r>
      <w:r>
        <w:rPr>
          <w:b/>
          <w:bCs/>
          <w:lang w:val="en-US"/>
        </w:rPr>
        <w:tab/>
      </w:r>
      <w:r>
        <w:rPr>
          <w:b/>
        </w:rPr>
        <w:t>Accuracy of positioning estimate</w:t>
      </w:r>
      <w:r>
        <w:t xml:space="preserve"> describes the closeness of the measured sensing result (</w:t>
      </w:r>
      <w:proofErr w:type="gramStart"/>
      <w:r>
        <w:t>i.e.</w:t>
      </w:r>
      <w:proofErr w:type="gramEnd"/>
      <w:r>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A656493" w14:textId="77777777" w:rsidR="00304378" w:rsidRDefault="00304378" w:rsidP="00304378">
      <w:pPr>
        <w:pStyle w:val="B1"/>
      </w:pPr>
      <w:r>
        <w:t>-</w:t>
      </w:r>
      <w:r>
        <w:tab/>
      </w:r>
      <w:r>
        <w:rPr>
          <w:b/>
        </w:rPr>
        <w:t>Accuracy of velocity estimate</w:t>
      </w:r>
      <w:r>
        <w:t xml:space="preserve"> describes the closeness of the measured sensing result (</w:t>
      </w:r>
      <w:proofErr w:type="gramStart"/>
      <w:r>
        <w:t>i.e.</w:t>
      </w:r>
      <w:proofErr w:type="gramEnd"/>
      <w:r>
        <w:t xml:space="preserve"> velocity) of the target object’s velocity to its true velocity.</w:t>
      </w:r>
    </w:p>
    <w:p w14:paraId="4ED04C05" w14:textId="77777777" w:rsidR="00304378" w:rsidRDefault="00304378" w:rsidP="00304378">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280135E2" w14:textId="77777777" w:rsidR="00304378" w:rsidRDefault="00304378" w:rsidP="00304378">
      <w:pPr>
        <w:pStyle w:val="B1"/>
      </w:pPr>
      <w:r>
        <w:t>-</w:t>
      </w:r>
      <w:r>
        <w:tab/>
      </w:r>
      <w:r>
        <w:rPr>
          <w:b/>
          <w:bCs/>
        </w:rPr>
        <w:t>Sensing</w:t>
      </w:r>
      <w:r>
        <w:t xml:space="preserve"> </w:t>
      </w:r>
      <w:r>
        <w:rPr>
          <w:b/>
          <w:bCs/>
        </w:rPr>
        <w:t>Resolution</w:t>
      </w:r>
      <w:r>
        <w:t xml:space="preserve"> describes the difference of the measured magnitude of two target objects, which is the magnitude needed to distinguish the two target objects.</w:t>
      </w:r>
    </w:p>
    <w:p w14:paraId="517CDF50" w14:textId="77777777" w:rsidR="00304378" w:rsidRDefault="00304378" w:rsidP="00304378">
      <w:pPr>
        <w:pStyle w:val="B2"/>
        <w:rPr>
          <w:lang w:val="en-US"/>
        </w:rPr>
      </w:pPr>
      <w:r>
        <w:t>-</w:t>
      </w:r>
      <w:r>
        <w:tab/>
      </w:r>
      <w:r>
        <w:rPr>
          <w:b/>
          <w:bCs/>
          <w:lang w:val="en-US"/>
        </w:rPr>
        <w:t>Range resolution</w:t>
      </w:r>
      <w:r>
        <w:rPr>
          <w:lang w:val="en-US"/>
        </w:rPr>
        <w:t xml:space="preserve"> denotes the minimum difference in distance between target objects to have a measurably different range.</w:t>
      </w:r>
    </w:p>
    <w:p w14:paraId="3E8FF374" w14:textId="77777777" w:rsidR="00304378" w:rsidRDefault="00304378" w:rsidP="00304378">
      <w:pPr>
        <w:pStyle w:val="B2"/>
      </w:pPr>
      <w:r>
        <w:rPr>
          <w:lang w:val="en-US"/>
        </w:rPr>
        <w:t>-</w:t>
      </w:r>
      <w:r>
        <w:rPr>
          <w:lang w:val="en-US"/>
        </w:rPr>
        <w:tab/>
      </w:r>
      <w:r>
        <w:rPr>
          <w:b/>
          <w:bCs/>
          <w:lang w:val="en-US"/>
        </w:rPr>
        <w:t>Velocity resolution</w:t>
      </w:r>
      <w:r>
        <w:rPr>
          <w:lang w:val="en-US"/>
        </w:rPr>
        <w:t xml:space="preserve"> denotes the minimum difference in velocity between target objects to have a measurably different velocity.</w:t>
      </w:r>
    </w:p>
    <w:p w14:paraId="337B787E" w14:textId="77777777" w:rsidR="00304378" w:rsidRDefault="00304378" w:rsidP="00304378">
      <w:pPr>
        <w:pStyle w:val="B1"/>
      </w:pPr>
      <w:r>
        <w:rPr>
          <w:b/>
          <w:bCs/>
        </w:rPr>
        <w:t>-</w:t>
      </w:r>
      <w:r>
        <w:rPr>
          <w:b/>
          <w:bCs/>
        </w:rPr>
        <w:tab/>
        <w:t>Missed detection</w:t>
      </w:r>
      <w:r>
        <w:t xml:space="preserve"> describes the </w:t>
      </w:r>
      <w:r>
        <w:rPr>
          <w:lang w:bidi="ar"/>
        </w:rPr>
        <w:t xml:space="preserve">probability of </w:t>
      </w:r>
      <w:r>
        <w:t xml:space="preserve">missing to acquire a sensing result when the 5G system attempts to acquire a sensing result. </w:t>
      </w:r>
      <w:r>
        <w:rPr>
          <w:lang w:bidi="ar"/>
        </w:rPr>
        <w:t>It applies only to binary sensing results.</w:t>
      </w:r>
    </w:p>
    <w:p w14:paraId="22CA3AF7" w14:textId="77777777" w:rsidR="00304378" w:rsidRDefault="00304378" w:rsidP="00304378">
      <w:pPr>
        <w:pStyle w:val="B1"/>
      </w:pPr>
      <w:r>
        <w:t>-</w:t>
      </w:r>
      <w:r>
        <w:tab/>
      </w:r>
      <w:r>
        <w:rPr>
          <w:b/>
          <w:bCs/>
        </w:rPr>
        <w:t xml:space="preserve">False alarm </w:t>
      </w:r>
      <w:r>
        <w:t xml:space="preserve">describes the probability of detecting a false sensing result that does not represent the characteristics of a target object or environment when the 5G system attempts to acquire a sensing result. </w:t>
      </w:r>
      <w:r>
        <w:rPr>
          <w:lang w:bidi="ar"/>
        </w:rPr>
        <w:t>It applies only to binary sensing results.</w:t>
      </w:r>
    </w:p>
    <w:p w14:paraId="4344CA41" w14:textId="77777777" w:rsidR="00304378" w:rsidRDefault="00304378" w:rsidP="00304378">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4110061E" w14:textId="77777777" w:rsidR="00304378" w:rsidRDefault="00304378" w:rsidP="00304378">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p w14:paraId="0A960EFA" w14:textId="55B6B0B2" w:rsidR="0009108F" w:rsidRPr="00304378" w:rsidRDefault="0009108F" w:rsidP="0009108F">
      <w:pPr>
        <w:rPr>
          <w:noProof/>
        </w:rPr>
      </w:pPr>
    </w:p>
    <w:p w14:paraId="6AE5F0B0" w14:textId="7814F4C9" w:rsidR="00080512" w:rsidRPr="00656CA9" w:rsidRDefault="0009108F" w:rsidP="00656C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56CA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656CA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CF7E" w14:textId="77777777" w:rsidR="006D2CD0" w:rsidRDefault="006D2CD0">
      <w:r>
        <w:separator/>
      </w:r>
    </w:p>
  </w:endnote>
  <w:endnote w:type="continuationSeparator" w:id="0">
    <w:p w14:paraId="3AEC5FD6" w14:textId="77777777" w:rsidR="006D2CD0" w:rsidRDefault="006D2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4D36D" w14:textId="77777777" w:rsidR="006D2CD0" w:rsidRDefault="006D2CD0">
      <w:r>
        <w:separator/>
      </w:r>
    </w:p>
  </w:footnote>
  <w:footnote w:type="continuationSeparator" w:id="0">
    <w:p w14:paraId="31EF5762" w14:textId="77777777" w:rsidR="006D2CD0" w:rsidRDefault="006D2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WxMDKwNDIzszC1sLBQ0lEKTi0uzszPAykwqwUAY1MdCCwAAAA="/>
  </w:docVars>
  <w:rsids>
    <w:rsidRoot w:val="004E213A"/>
    <w:rsid w:val="00033397"/>
    <w:rsid w:val="00040095"/>
    <w:rsid w:val="00051834"/>
    <w:rsid w:val="00054A22"/>
    <w:rsid w:val="00062023"/>
    <w:rsid w:val="000655A6"/>
    <w:rsid w:val="00080512"/>
    <w:rsid w:val="0009108F"/>
    <w:rsid w:val="000C47C3"/>
    <w:rsid w:val="000D58AB"/>
    <w:rsid w:val="00133525"/>
    <w:rsid w:val="00172BB2"/>
    <w:rsid w:val="0019205A"/>
    <w:rsid w:val="001A4C42"/>
    <w:rsid w:val="001A7420"/>
    <w:rsid w:val="001B6637"/>
    <w:rsid w:val="001C21C3"/>
    <w:rsid w:val="001D02C2"/>
    <w:rsid w:val="001F0C1D"/>
    <w:rsid w:val="001F1132"/>
    <w:rsid w:val="001F168B"/>
    <w:rsid w:val="00210ED7"/>
    <w:rsid w:val="002347A2"/>
    <w:rsid w:val="002675F0"/>
    <w:rsid w:val="002760EE"/>
    <w:rsid w:val="002B6339"/>
    <w:rsid w:val="002E00EE"/>
    <w:rsid w:val="00304378"/>
    <w:rsid w:val="003172DC"/>
    <w:rsid w:val="0035462D"/>
    <w:rsid w:val="00356555"/>
    <w:rsid w:val="003765B8"/>
    <w:rsid w:val="003C3971"/>
    <w:rsid w:val="00404C4D"/>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15CD"/>
    <w:rsid w:val="005D2E01"/>
    <w:rsid w:val="005D7526"/>
    <w:rsid w:val="005E4BB2"/>
    <w:rsid w:val="005F788A"/>
    <w:rsid w:val="00602AEA"/>
    <w:rsid w:val="00614FDF"/>
    <w:rsid w:val="0063543D"/>
    <w:rsid w:val="00647114"/>
    <w:rsid w:val="00656CA9"/>
    <w:rsid w:val="00687DC4"/>
    <w:rsid w:val="006912E9"/>
    <w:rsid w:val="00695162"/>
    <w:rsid w:val="006A323F"/>
    <w:rsid w:val="006B30D0"/>
    <w:rsid w:val="006B3362"/>
    <w:rsid w:val="006C3D95"/>
    <w:rsid w:val="006D2CD0"/>
    <w:rsid w:val="006E5C86"/>
    <w:rsid w:val="006F2A36"/>
    <w:rsid w:val="00701116"/>
    <w:rsid w:val="0071174C"/>
    <w:rsid w:val="00713C44"/>
    <w:rsid w:val="007161B2"/>
    <w:rsid w:val="00734A5B"/>
    <w:rsid w:val="0074026F"/>
    <w:rsid w:val="007429F6"/>
    <w:rsid w:val="00744E76"/>
    <w:rsid w:val="00765EA3"/>
    <w:rsid w:val="00774DA4"/>
    <w:rsid w:val="00781F0F"/>
    <w:rsid w:val="00795E6E"/>
    <w:rsid w:val="007B600E"/>
    <w:rsid w:val="007F0F4A"/>
    <w:rsid w:val="008028A4"/>
    <w:rsid w:val="00830747"/>
    <w:rsid w:val="008359CD"/>
    <w:rsid w:val="00867FD1"/>
    <w:rsid w:val="008768CA"/>
    <w:rsid w:val="00881287"/>
    <w:rsid w:val="008C384C"/>
    <w:rsid w:val="008D05CF"/>
    <w:rsid w:val="008E2D68"/>
    <w:rsid w:val="008E6756"/>
    <w:rsid w:val="0090271F"/>
    <w:rsid w:val="00902E23"/>
    <w:rsid w:val="009114D7"/>
    <w:rsid w:val="0091348E"/>
    <w:rsid w:val="00917CCB"/>
    <w:rsid w:val="009231D9"/>
    <w:rsid w:val="00933FB0"/>
    <w:rsid w:val="00942EC2"/>
    <w:rsid w:val="009F37B7"/>
    <w:rsid w:val="00A10F02"/>
    <w:rsid w:val="00A164B4"/>
    <w:rsid w:val="00A26956"/>
    <w:rsid w:val="00A27486"/>
    <w:rsid w:val="00A53724"/>
    <w:rsid w:val="00A56066"/>
    <w:rsid w:val="00A676B8"/>
    <w:rsid w:val="00A73129"/>
    <w:rsid w:val="00A82346"/>
    <w:rsid w:val="00A92BA1"/>
    <w:rsid w:val="00A95A32"/>
    <w:rsid w:val="00AA11D1"/>
    <w:rsid w:val="00AB4A5D"/>
    <w:rsid w:val="00AC6BC6"/>
    <w:rsid w:val="00AE65E2"/>
    <w:rsid w:val="00AF1460"/>
    <w:rsid w:val="00B15449"/>
    <w:rsid w:val="00B4241E"/>
    <w:rsid w:val="00B75256"/>
    <w:rsid w:val="00B93086"/>
    <w:rsid w:val="00BA19ED"/>
    <w:rsid w:val="00BA4B8D"/>
    <w:rsid w:val="00BC0F7D"/>
    <w:rsid w:val="00BC3E40"/>
    <w:rsid w:val="00BC6E89"/>
    <w:rsid w:val="00BD150B"/>
    <w:rsid w:val="00BD7D31"/>
    <w:rsid w:val="00BE3255"/>
    <w:rsid w:val="00BE7BF9"/>
    <w:rsid w:val="00BF128E"/>
    <w:rsid w:val="00C074DD"/>
    <w:rsid w:val="00C1496A"/>
    <w:rsid w:val="00C33079"/>
    <w:rsid w:val="00C3455E"/>
    <w:rsid w:val="00C45231"/>
    <w:rsid w:val="00C551FF"/>
    <w:rsid w:val="00C72833"/>
    <w:rsid w:val="00C80F1D"/>
    <w:rsid w:val="00C91962"/>
    <w:rsid w:val="00C93F40"/>
    <w:rsid w:val="00CA3D0C"/>
    <w:rsid w:val="00CE15C6"/>
    <w:rsid w:val="00D57972"/>
    <w:rsid w:val="00D675A9"/>
    <w:rsid w:val="00D738D6"/>
    <w:rsid w:val="00D755EB"/>
    <w:rsid w:val="00D76048"/>
    <w:rsid w:val="00D82E6F"/>
    <w:rsid w:val="00D87E00"/>
    <w:rsid w:val="00D9134D"/>
    <w:rsid w:val="00DA7A03"/>
    <w:rsid w:val="00DB1818"/>
    <w:rsid w:val="00DC309B"/>
    <w:rsid w:val="00DC3CF6"/>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5B6"/>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locked/>
    <w:rsid w:val="00304378"/>
    <w:rPr>
      <w:lang w:eastAsia="en-US"/>
    </w:rPr>
  </w:style>
  <w:style w:type="character" w:customStyle="1" w:styleId="B1Char">
    <w:name w:val="B1 Char"/>
    <w:link w:val="B1"/>
    <w:qFormat/>
    <w:locked/>
    <w:rsid w:val="00304378"/>
    <w:rPr>
      <w:lang w:eastAsia="en-US"/>
    </w:rPr>
  </w:style>
  <w:style w:type="character" w:customStyle="1" w:styleId="EditorsNoteChar">
    <w:name w:val="Editor's Note Char"/>
    <w:aliases w:val="EN Char"/>
    <w:link w:val="EditorsNote"/>
    <w:qFormat/>
    <w:locked/>
    <w:rsid w:val="00304378"/>
    <w:rPr>
      <w:color w:val="FF0000"/>
      <w:lang w:eastAsia="en-US"/>
    </w:rPr>
  </w:style>
  <w:style w:type="paragraph" w:styleId="ab">
    <w:name w:val="Revision"/>
    <w:hidden/>
    <w:uiPriority w:val="99"/>
    <w:semiHidden/>
    <w:rsid w:val="00B752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39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2</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Yuying Zhang</cp:lastModifiedBy>
  <cp:revision>10</cp:revision>
  <cp:lastPrinted>2019-02-25T14:05:00Z</cp:lastPrinted>
  <dcterms:created xsi:type="dcterms:W3CDTF">2022-12-14T14:44:00Z</dcterms:created>
  <dcterms:modified xsi:type="dcterms:W3CDTF">2023-02-10T09:05:00Z</dcterms:modified>
</cp:coreProperties>
</file>